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4961"/>
      </w:tblGrid>
      <w:tr w:rsidR="00AA1866" w:rsidTr="00AA1866"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A1866" w:rsidRDefault="002A58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4"/>
                <w:szCs w:val="24"/>
                <w:lang w:val="en-US"/>
              </w:rPr>
            </w:pPr>
            <w:r>
              <w:rPr>
                <w:szCs w:val="24"/>
              </w:rPr>
              <w:t>Svazková mateřská škola VENKOV</w:t>
            </w:r>
          </w:p>
        </w:tc>
      </w:tr>
      <w:tr w:rsidR="00AA1866" w:rsidTr="00AA1866">
        <w:trPr>
          <w:cantSplit/>
        </w:trPr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1866" w:rsidRDefault="00AA1866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MS Sans Serif" w:hAnsi="MS Sans Serif"/>
                <w:b/>
                <w:caps/>
                <w:color w:val="0000FF"/>
                <w:sz w:val="28"/>
                <w:szCs w:val="24"/>
                <w:lang w:val="en-US"/>
              </w:rPr>
            </w:pPr>
            <w:r>
              <w:rPr>
                <w:b/>
                <w:caps/>
                <w:color w:val="0000FF"/>
                <w:sz w:val="28"/>
                <w:szCs w:val="24"/>
              </w:rPr>
              <w:t xml:space="preserve">10. provozní řád </w:t>
            </w:r>
          </w:p>
        </w:tc>
      </w:tr>
      <w:tr w:rsidR="00AA1866" w:rsidTr="00AA1866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1866" w:rsidRDefault="00AA1866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rPr>
                <w:rFonts w:ascii="MS Sans Serif" w:hAnsi="MS Sans Serif"/>
                <w:color w:val="0000FF"/>
                <w:sz w:val="24"/>
                <w:szCs w:val="24"/>
                <w:lang w:val="en-US"/>
              </w:rPr>
            </w:pPr>
            <w:r>
              <w:rPr>
                <w:color w:val="0000FF"/>
                <w:szCs w:val="24"/>
              </w:rPr>
              <w:t>Č.j.:               Spisový / skartační znak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1866" w:rsidRDefault="00AA1866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rPr>
                <w:rFonts w:ascii="MS Sans Serif" w:hAnsi="MS Sans Serif"/>
                <w:b/>
                <w:color w:val="0000FF"/>
                <w:sz w:val="24"/>
                <w:szCs w:val="24"/>
                <w:lang w:val="en-US"/>
              </w:rPr>
            </w:pPr>
            <w:r>
              <w:rPr>
                <w:b/>
                <w:color w:val="0000FF"/>
                <w:szCs w:val="24"/>
              </w:rPr>
              <w:t xml:space="preserve">      </w:t>
            </w:r>
            <w:r w:rsidR="002A5842">
              <w:rPr>
                <w:b/>
                <w:color w:val="0000FF"/>
                <w:szCs w:val="24"/>
              </w:rPr>
              <w:t>9</w:t>
            </w:r>
            <w:r>
              <w:rPr>
                <w:b/>
                <w:color w:val="0000FF"/>
                <w:szCs w:val="24"/>
              </w:rPr>
              <w:t>/20</w:t>
            </w:r>
            <w:r w:rsidR="009C30C0">
              <w:rPr>
                <w:b/>
                <w:color w:val="0000FF"/>
                <w:szCs w:val="24"/>
              </w:rPr>
              <w:t>22</w:t>
            </w:r>
            <w:r w:rsidR="00100727">
              <w:rPr>
                <w:b/>
                <w:color w:val="0000FF"/>
                <w:szCs w:val="24"/>
              </w:rPr>
              <w:t xml:space="preserve">   </w:t>
            </w:r>
            <w:r>
              <w:rPr>
                <w:b/>
                <w:color w:val="0000FF"/>
                <w:szCs w:val="24"/>
              </w:rPr>
              <w:t xml:space="preserve">                   1.2          A5*</w:t>
            </w:r>
          </w:p>
        </w:tc>
      </w:tr>
      <w:tr w:rsidR="00AA1866" w:rsidTr="00AA1866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1866" w:rsidRDefault="00AA1866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rPr>
                <w:rFonts w:ascii="MS Sans Serif" w:hAnsi="MS Sans Serif"/>
                <w:sz w:val="24"/>
                <w:szCs w:val="24"/>
                <w:lang w:val="en-US"/>
              </w:rPr>
            </w:pPr>
            <w:r>
              <w:rPr>
                <w:szCs w:val="24"/>
              </w:rPr>
              <w:t>Vypracoval: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1866" w:rsidRDefault="00AA1866">
            <w:pPr>
              <w:pStyle w:val="DefinitionTerm"/>
              <w:widowControl/>
              <w:spacing w:before="120"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Mgr. Barbora Packová, ředitelka školy </w:t>
            </w:r>
          </w:p>
        </w:tc>
      </w:tr>
      <w:tr w:rsidR="00AA1866" w:rsidTr="00AA1866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1866" w:rsidRDefault="00AA1866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rPr>
                <w:rFonts w:ascii="MS Sans Serif" w:hAnsi="MS Sans Serif"/>
                <w:sz w:val="24"/>
                <w:szCs w:val="24"/>
                <w:lang w:val="en-US"/>
              </w:rPr>
            </w:pPr>
            <w:r>
              <w:rPr>
                <w:szCs w:val="24"/>
              </w:rPr>
              <w:t>Směrnice nabývá účinnosti ode dne: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1866" w:rsidRDefault="00AA1866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rPr>
                <w:rFonts w:ascii="MS Sans Serif" w:hAnsi="MS Sans Serif"/>
                <w:sz w:val="24"/>
                <w:szCs w:val="24"/>
                <w:lang w:val="en-US"/>
              </w:rPr>
            </w:pPr>
            <w:r>
              <w:rPr>
                <w:szCs w:val="24"/>
              </w:rPr>
              <w:t xml:space="preserve">1. </w:t>
            </w:r>
            <w:r w:rsidR="009C30C0">
              <w:rPr>
                <w:szCs w:val="24"/>
              </w:rPr>
              <w:t>9</w:t>
            </w:r>
            <w:r>
              <w:rPr>
                <w:szCs w:val="24"/>
              </w:rPr>
              <w:t>. 20</w:t>
            </w:r>
            <w:r w:rsidR="009C30C0">
              <w:rPr>
                <w:szCs w:val="24"/>
              </w:rPr>
              <w:t>22</w:t>
            </w:r>
          </w:p>
        </w:tc>
      </w:tr>
      <w:tr w:rsidR="00AA1866" w:rsidTr="00AA1866"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1866" w:rsidRDefault="00AA1866">
            <w:pPr>
              <w:overflowPunct w:val="0"/>
              <w:autoSpaceDE w:val="0"/>
              <w:autoSpaceDN w:val="0"/>
              <w:adjustRightInd w:val="0"/>
              <w:rPr>
                <w:rFonts w:ascii="MS Sans Serif" w:hAnsi="MS Sans Serif"/>
                <w:sz w:val="24"/>
                <w:szCs w:val="24"/>
                <w:lang w:val="en-US"/>
              </w:rPr>
            </w:pPr>
            <w:r>
              <w:rPr>
                <w:szCs w:val="24"/>
              </w:rPr>
              <w:t>Změny ve směrnici jsou prováděny formou číslovaných písemných dodatků, které tvoří součást tohoto předpisu.</w:t>
            </w:r>
          </w:p>
        </w:tc>
      </w:tr>
    </w:tbl>
    <w:p w:rsidR="006E03BF" w:rsidRPr="006E03BF" w:rsidRDefault="006E03BF" w:rsidP="00157476">
      <w:pPr>
        <w:jc w:val="center"/>
        <w:rPr>
          <w:rFonts w:ascii="Calibri" w:hAnsi="Calibri"/>
        </w:rPr>
      </w:pPr>
    </w:p>
    <w:p w:rsidR="006E03BF" w:rsidRDefault="006E03BF" w:rsidP="006E03BF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32"/>
          <w:u w:val="single"/>
        </w:rPr>
        <w:t xml:space="preserve">P R O V O Z N Í ŘÁD </w:t>
      </w:r>
      <w:r w:rsidR="002A5842">
        <w:rPr>
          <w:rFonts w:ascii="Calibri" w:hAnsi="Calibri"/>
          <w:b/>
          <w:sz w:val="32"/>
          <w:u w:val="single"/>
        </w:rPr>
        <w:t>Svazkové mateřské školy VENKOV</w:t>
      </w:r>
    </w:p>
    <w:p w:rsidR="006E03BF" w:rsidRPr="006E03BF" w:rsidRDefault="006E03BF" w:rsidP="006E03BF">
      <w:pPr>
        <w:pStyle w:val="Odstavecseseznamem"/>
        <w:numPr>
          <w:ilvl w:val="0"/>
          <w:numId w:val="2"/>
        </w:numPr>
        <w:spacing w:line="240" w:lineRule="auto"/>
        <w:rPr>
          <w:rFonts w:ascii="Calibri" w:hAnsi="Calibri"/>
          <w:b/>
          <w:sz w:val="24"/>
          <w:szCs w:val="24"/>
          <w:u w:val="single"/>
        </w:rPr>
      </w:pPr>
      <w:r w:rsidRPr="006E03BF">
        <w:rPr>
          <w:rFonts w:ascii="Calibri" w:hAnsi="Calibri"/>
          <w:b/>
          <w:sz w:val="24"/>
          <w:szCs w:val="24"/>
          <w:u w:val="single"/>
        </w:rPr>
        <w:t>Údaje o zařízení</w:t>
      </w:r>
    </w:p>
    <w:p w:rsidR="006E03BF" w:rsidRDefault="006E03BF" w:rsidP="006E03BF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Název: </w:t>
      </w:r>
      <w:r w:rsidR="00157476">
        <w:rPr>
          <w:rFonts w:ascii="Calibri" w:hAnsi="Calibri"/>
          <w:sz w:val="24"/>
          <w:szCs w:val="24"/>
        </w:rPr>
        <w:tab/>
      </w:r>
      <w:r w:rsidR="00157476">
        <w:rPr>
          <w:rFonts w:ascii="Calibri" w:hAnsi="Calibri"/>
          <w:sz w:val="24"/>
          <w:szCs w:val="24"/>
        </w:rPr>
        <w:tab/>
      </w:r>
      <w:r w:rsidR="002A5842">
        <w:rPr>
          <w:rFonts w:ascii="Calibri" w:hAnsi="Calibri"/>
          <w:sz w:val="24"/>
          <w:szCs w:val="24"/>
        </w:rPr>
        <w:t>Svazková mateřská škola VENKOV</w:t>
      </w:r>
    </w:p>
    <w:p w:rsidR="006E03BF" w:rsidRDefault="006E03BF" w:rsidP="006E03BF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Sídlo: </w:t>
      </w:r>
      <w:r w:rsidR="00157476">
        <w:rPr>
          <w:rFonts w:ascii="Calibri" w:hAnsi="Calibri"/>
          <w:sz w:val="24"/>
          <w:szCs w:val="24"/>
        </w:rPr>
        <w:tab/>
      </w:r>
      <w:r w:rsidR="00157476">
        <w:rPr>
          <w:rFonts w:ascii="Calibri" w:hAnsi="Calibri"/>
          <w:sz w:val="24"/>
          <w:szCs w:val="24"/>
        </w:rPr>
        <w:tab/>
      </w:r>
      <w:r w:rsidR="00157476">
        <w:rPr>
          <w:rFonts w:ascii="Calibri" w:hAnsi="Calibri"/>
          <w:sz w:val="24"/>
          <w:szCs w:val="24"/>
        </w:rPr>
        <w:tab/>
      </w:r>
      <w:r w:rsidR="002A5842">
        <w:rPr>
          <w:rFonts w:ascii="Calibri" w:hAnsi="Calibri"/>
          <w:sz w:val="24"/>
          <w:szCs w:val="24"/>
        </w:rPr>
        <w:t>Železné 200</w:t>
      </w:r>
      <w:r>
        <w:rPr>
          <w:rFonts w:ascii="Calibri" w:hAnsi="Calibri"/>
          <w:sz w:val="24"/>
          <w:szCs w:val="24"/>
        </w:rPr>
        <w:t xml:space="preserve">, 666 01 </w:t>
      </w:r>
    </w:p>
    <w:p w:rsidR="009C30C0" w:rsidRDefault="009C30C0" w:rsidP="006E03BF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Adresa pracoviště:</w:t>
      </w:r>
      <w:r>
        <w:rPr>
          <w:rFonts w:ascii="Calibri" w:hAnsi="Calibri"/>
          <w:sz w:val="24"/>
          <w:szCs w:val="24"/>
        </w:rPr>
        <w:tab/>
        <w:t>Všechovice 50, 666 03</w:t>
      </w:r>
    </w:p>
    <w:p w:rsidR="006E03BF" w:rsidRDefault="0091337F" w:rsidP="006E03BF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IČ</w:t>
      </w:r>
      <w:r w:rsidR="006E03BF">
        <w:rPr>
          <w:rFonts w:ascii="Calibri" w:hAnsi="Calibri"/>
          <w:sz w:val="24"/>
          <w:szCs w:val="24"/>
        </w:rPr>
        <w:t xml:space="preserve">: </w:t>
      </w:r>
      <w:r w:rsidR="00157476">
        <w:rPr>
          <w:rFonts w:ascii="Calibri" w:hAnsi="Calibri"/>
          <w:sz w:val="24"/>
          <w:szCs w:val="24"/>
        </w:rPr>
        <w:tab/>
      </w:r>
      <w:r w:rsidR="00157476">
        <w:rPr>
          <w:rFonts w:ascii="Calibri" w:hAnsi="Calibri"/>
          <w:sz w:val="24"/>
          <w:szCs w:val="24"/>
        </w:rPr>
        <w:tab/>
      </w:r>
      <w:r w:rsidR="00157476">
        <w:rPr>
          <w:rFonts w:ascii="Calibri" w:hAnsi="Calibri"/>
          <w:sz w:val="24"/>
          <w:szCs w:val="24"/>
        </w:rPr>
        <w:tab/>
      </w:r>
      <w:r w:rsidR="002A5842">
        <w:rPr>
          <w:rFonts w:ascii="Calibri" w:hAnsi="Calibri"/>
          <w:sz w:val="24"/>
          <w:szCs w:val="24"/>
        </w:rPr>
        <w:t>07990235</w:t>
      </w:r>
    </w:p>
    <w:p w:rsidR="006E03BF" w:rsidRDefault="006E03BF" w:rsidP="006E03BF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Telefon: </w:t>
      </w:r>
      <w:r w:rsidR="00157476">
        <w:rPr>
          <w:rFonts w:ascii="Calibri" w:hAnsi="Calibri"/>
          <w:sz w:val="24"/>
          <w:szCs w:val="24"/>
        </w:rPr>
        <w:tab/>
      </w:r>
      <w:r w:rsidR="00157476">
        <w:rPr>
          <w:rFonts w:ascii="Calibri" w:hAnsi="Calibri"/>
          <w:sz w:val="24"/>
          <w:szCs w:val="24"/>
        </w:rPr>
        <w:tab/>
      </w:r>
      <w:r w:rsidR="002A5842">
        <w:rPr>
          <w:rFonts w:ascii="Calibri" w:hAnsi="Calibri"/>
          <w:sz w:val="24"/>
          <w:szCs w:val="24"/>
        </w:rPr>
        <w:t>602 73 79 77</w:t>
      </w:r>
    </w:p>
    <w:p w:rsidR="006E03BF" w:rsidRDefault="006E03BF" w:rsidP="006E03BF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Odpovědná osoba: </w:t>
      </w:r>
      <w:r w:rsidR="00157476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Mgr. Barbora Packová</w:t>
      </w:r>
    </w:p>
    <w:p w:rsidR="006E03BF" w:rsidRDefault="006E03BF" w:rsidP="006E03BF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Zřizovatel:</w:t>
      </w:r>
      <w:r w:rsidR="002A5842">
        <w:rPr>
          <w:rFonts w:ascii="Calibri" w:hAnsi="Calibri"/>
          <w:sz w:val="24"/>
          <w:szCs w:val="24"/>
        </w:rPr>
        <w:tab/>
      </w:r>
      <w:r w:rsidR="002A5842">
        <w:rPr>
          <w:rFonts w:ascii="Calibri" w:hAnsi="Calibri"/>
          <w:sz w:val="24"/>
          <w:szCs w:val="24"/>
        </w:rPr>
        <w:tab/>
        <w:t>Tišnovsko</w:t>
      </w:r>
    </w:p>
    <w:p w:rsidR="009C30C0" w:rsidRPr="006E03BF" w:rsidRDefault="009C30C0" w:rsidP="006E03BF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Dobrovolný svazek obcí</w:t>
      </w:r>
    </w:p>
    <w:p w:rsidR="00F72C49" w:rsidRDefault="006E03BF" w:rsidP="006E03BF">
      <w:pPr>
        <w:pStyle w:val="Odstavecseseznamem"/>
        <w:numPr>
          <w:ilvl w:val="0"/>
          <w:numId w:val="2"/>
        </w:numPr>
        <w:spacing w:line="240" w:lineRule="auto"/>
        <w:rPr>
          <w:b/>
          <w:u w:val="single"/>
        </w:rPr>
      </w:pPr>
      <w:r>
        <w:rPr>
          <w:b/>
          <w:u w:val="single"/>
        </w:rPr>
        <w:t>Popis zařízení</w:t>
      </w:r>
    </w:p>
    <w:p w:rsidR="006E03BF" w:rsidRDefault="00157476" w:rsidP="006E03BF">
      <w:pPr>
        <w:spacing w:line="240" w:lineRule="auto"/>
      </w:pPr>
      <w:r>
        <w:t xml:space="preserve">Typ: </w:t>
      </w:r>
      <w:r>
        <w:tab/>
      </w:r>
      <w:r>
        <w:tab/>
      </w:r>
      <w:r>
        <w:tab/>
      </w:r>
      <w:proofErr w:type="gramStart"/>
      <w:r w:rsidR="002A5842">
        <w:t xml:space="preserve">MŠ </w:t>
      </w:r>
      <w:r>
        <w:t xml:space="preserve"> </w:t>
      </w:r>
      <w:r w:rsidR="00F85C37">
        <w:t>s</w:t>
      </w:r>
      <w:proofErr w:type="gramEnd"/>
      <w:r w:rsidR="00F85C37">
        <w:t> celodenním provozem</w:t>
      </w:r>
    </w:p>
    <w:p w:rsidR="00157476" w:rsidRDefault="0091337F" w:rsidP="006E03BF">
      <w:pPr>
        <w:spacing w:line="240" w:lineRule="auto"/>
      </w:pPr>
      <w:r>
        <w:t xml:space="preserve">Kapacita: </w:t>
      </w:r>
      <w:r>
        <w:tab/>
      </w:r>
      <w:r>
        <w:tab/>
      </w:r>
      <w:r w:rsidR="009C30C0">
        <w:t>34</w:t>
      </w:r>
      <w:r>
        <w:t xml:space="preserve"> dětí </w:t>
      </w:r>
    </w:p>
    <w:p w:rsidR="00157476" w:rsidRDefault="00157476" w:rsidP="006E03BF">
      <w:pPr>
        <w:spacing w:line="240" w:lineRule="auto"/>
      </w:pPr>
      <w:r>
        <w:t>Počet zapsaných dětí:</w:t>
      </w:r>
      <w:r>
        <w:tab/>
      </w:r>
      <w:r w:rsidR="009C30C0">
        <w:t>22</w:t>
      </w:r>
    </w:p>
    <w:p w:rsidR="00157476" w:rsidRDefault="00157476" w:rsidP="006E03BF">
      <w:pPr>
        <w:spacing w:line="240" w:lineRule="auto"/>
      </w:pPr>
      <w:r>
        <w:t>Počet tříd:</w:t>
      </w:r>
      <w:r>
        <w:tab/>
      </w:r>
      <w:r>
        <w:tab/>
      </w:r>
      <w:r w:rsidR="009C30C0">
        <w:t>1</w:t>
      </w:r>
    </w:p>
    <w:p w:rsidR="00157476" w:rsidRDefault="00157476" w:rsidP="006E03BF">
      <w:pPr>
        <w:spacing w:line="240" w:lineRule="auto"/>
      </w:pPr>
      <w:r>
        <w:t>Věkové složení:</w:t>
      </w:r>
      <w:r>
        <w:tab/>
      </w:r>
      <w:r>
        <w:tab/>
      </w:r>
      <w:proofErr w:type="gramStart"/>
      <w:r w:rsidR="00F85C37">
        <w:t xml:space="preserve">2 – </w:t>
      </w:r>
      <w:r w:rsidR="009C30C0">
        <w:t>6</w:t>
      </w:r>
      <w:proofErr w:type="gramEnd"/>
      <w:r w:rsidR="00F85C37">
        <w:t xml:space="preserve"> let</w:t>
      </w:r>
    </w:p>
    <w:p w:rsidR="00157476" w:rsidRDefault="0091337F" w:rsidP="006E03BF">
      <w:pPr>
        <w:spacing w:line="240" w:lineRule="auto"/>
      </w:pPr>
      <w:r>
        <w:t>Provozní doba:</w:t>
      </w:r>
      <w:r>
        <w:tab/>
      </w:r>
      <w:r>
        <w:tab/>
        <w:t>6</w:t>
      </w:r>
      <w:r w:rsidR="00F85C37">
        <w:t>,</w:t>
      </w:r>
      <w:proofErr w:type="gramStart"/>
      <w:r w:rsidR="002A5842">
        <w:t>30</w:t>
      </w:r>
      <w:r>
        <w:t xml:space="preserve"> </w:t>
      </w:r>
      <w:r w:rsidR="00F85C37">
        <w:t xml:space="preserve"> –</w:t>
      </w:r>
      <w:proofErr w:type="gramEnd"/>
      <w:r w:rsidR="00F85C37">
        <w:t xml:space="preserve"> 1</w:t>
      </w:r>
      <w:r w:rsidR="009C30C0">
        <w:t>6</w:t>
      </w:r>
      <w:r w:rsidR="00F85C37">
        <w:t>,</w:t>
      </w:r>
      <w:r w:rsidR="009C30C0">
        <w:t>3</w:t>
      </w:r>
      <w:r w:rsidR="00157476">
        <w:t>0 hodin</w:t>
      </w:r>
    </w:p>
    <w:p w:rsidR="009C30C0" w:rsidRDefault="009C30C0" w:rsidP="002A5842">
      <w:pPr>
        <w:spacing w:line="240" w:lineRule="auto"/>
        <w:rPr>
          <w:b/>
        </w:rPr>
      </w:pPr>
    </w:p>
    <w:p w:rsidR="009C30C0" w:rsidRDefault="009C30C0" w:rsidP="002A5842">
      <w:pPr>
        <w:spacing w:line="240" w:lineRule="auto"/>
        <w:rPr>
          <w:b/>
        </w:rPr>
      </w:pPr>
    </w:p>
    <w:p w:rsidR="009C30C0" w:rsidRDefault="009C30C0" w:rsidP="002A5842">
      <w:pPr>
        <w:spacing w:line="240" w:lineRule="auto"/>
        <w:rPr>
          <w:b/>
        </w:rPr>
      </w:pPr>
    </w:p>
    <w:p w:rsidR="002A5842" w:rsidRPr="00A667DD" w:rsidRDefault="00157476" w:rsidP="002A5842">
      <w:pPr>
        <w:spacing w:line="240" w:lineRule="auto"/>
        <w:rPr>
          <w:b/>
          <w:u w:val="single"/>
        </w:rPr>
      </w:pPr>
      <w:r w:rsidRPr="00A667DD">
        <w:rPr>
          <w:b/>
          <w:u w:val="single"/>
        </w:rPr>
        <w:lastRenderedPageBreak/>
        <w:t xml:space="preserve">Podmínky pro provoz </w:t>
      </w:r>
    </w:p>
    <w:p w:rsidR="00EA10B0" w:rsidRDefault="00EA10B0" w:rsidP="002A5842">
      <w:pPr>
        <w:spacing w:line="240" w:lineRule="auto"/>
        <w:rPr>
          <w:b/>
        </w:rPr>
      </w:pPr>
      <w:r>
        <w:rPr>
          <w:b/>
        </w:rPr>
        <w:t>Režim dne: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EA10B0" w:rsidTr="00EA10B0">
        <w:tc>
          <w:tcPr>
            <w:tcW w:w="1980" w:type="dxa"/>
          </w:tcPr>
          <w:p w:rsidR="00EA10B0" w:rsidRDefault="00EA10B0" w:rsidP="00EA10B0">
            <w:pPr>
              <w:pStyle w:val="Normlnweb"/>
            </w:pPr>
            <w:r>
              <w:t>6:30 – 8:30</w:t>
            </w:r>
          </w:p>
        </w:tc>
        <w:tc>
          <w:tcPr>
            <w:tcW w:w="7082" w:type="dxa"/>
          </w:tcPr>
          <w:p w:rsidR="00EA10B0" w:rsidRDefault="00EA10B0" w:rsidP="00EA10B0">
            <w:pPr>
              <w:pStyle w:val="Normlnweb"/>
            </w:pPr>
            <w:r>
              <w:t>Hry a zájmové činnosti, individuální, skupinové a řízené činnosti</w:t>
            </w:r>
          </w:p>
        </w:tc>
      </w:tr>
      <w:tr w:rsidR="00EA10B0" w:rsidTr="00EA10B0">
        <w:tc>
          <w:tcPr>
            <w:tcW w:w="1980" w:type="dxa"/>
          </w:tcPr>
          <w:p w:rsidR="00EA10B0" w:rsidRDefault="00EA10B0" w:rsidP="00EA10B0">
            <w:pPr>
              <w:pStyle w:val="Normlnweb"/>
            </w:pPr>
            <w:r>
              <w:t>8:30 – 8:50</w:t>
            </w:r>
          </w:p>
        </w:tc>
        <w:tc>
          <w:tcPr>
            <w:tcW w:w="7082" w:type="dxa"/>
          </w:tcPr>
          <w:p w:rsidR="00EA10B0" w:rsidRDefault="00EA10B0" w:rsidP="00EA10B0">
            <w:pPr>
              <w:pStyle w:val="Normlnweb"/>
            </w:pPr>
            <w:r>
              <w:t>Úklid třídy, ranní cvičení</w:t>
            </w:r>
          </w:p>
        </w:tc>
      </w:tr>
      <w:tr w:rsidR="00EA10B0" w:rsidTr="00EA10B0">
        <w:tc>
          <w:tcPr>
            <w:tcW w:w="1980" w:type="dxa"/>
          </w:tcPr>
          <w:p w:rsidR="00EA10B0" w:rsidRDefault="00EA10B0" w:rsidP="00EA10B0">
            <w:pPr>
              <w:pStyle w:val="Normlnweb"/>
            </w:pPr>
            <w:r>
              <w:t>8:50 – 9:10</w:t>
            </w:r>
          </w:p>
        </w:tc>
        <w:tc>
          <w:tcPr>
            <w:tcW w:w="7082" w:type="dxa"/>
          </w:tcPr>
          <w:p w:rsidR="00EA10B0" w:rsidRDefault="00EA10B0" w:rsidP="00EA10B0">
            <w:pPr>
              <w:pStyle w:val="Normlnweb"/>
            </w:pPr>
            <w:r>
              <w:t>Hygiena, svačina</w:t>
            </w:r>
          </w:p>
        </w:tc>
      </w:tr>
      <w:tr w:rsidR="00EA10B0" w:rsidTr="00EA10B0">
        <w:tc>
          <w:tcPr>
            <w:tcW w:w="1980" w:type="dxa"/>
          </w:tcPr>
          <w:p w:rsidR="00EA10B0" w:rsidRDefault="00EA10B0" w:rsidP="00EA10B0">
            <w:pPr>
              <w:pStyle w:val="Normlnweb"/>
            </w:pPr>
            <w:r>
              <w:t>9:10 – 9:40</w:t>
            </w:r>
          </w:p>
        </w:tc>
        <w:tc>
          <w:tcPr>
            <w:tcW w:w="7082" w:type="dxa"/>
          </w:tcPr>
          <w:p w:rsidR="00EA10B0" w:rsidRDefault="00EA10B0" w:rsidP="00EA10B0">
            <w:pPr>
              <w:pStyle w:val="Normlnweb"/>
            </w:pPr>
            <w:r>
              <w:t>Ranní kruh s výchovně vzdělávacím tématem, řízená činnost, převlékání na pobyt venku</w:t>
            </w:r>
          </w:p>
        </w:tc>
      </w:tr>
      <w:tr w:rsidR="00EA10B0" w:rsidTr="00EA10B0">
        <w:tc>
          <w:tcPr>
            <w:tcW w:w="1980" w:type="dxa"/>
          </w:tcPr>
          <w:p w:rsidR="00EA10B0" w:rsidRDefault="00EA10B0" w:rsidP="00EA10B0">
            <w:pPr>
              <w:pStyle w:val="Normlnweb"/>
            </w:pPr>
            <w:r>
              <w:t xml:space="preserve">9:40 </w:t>
            </w:r>
            <w:r w:rsidR="0059338C">
              <w:t>–</w:t>
            </w:r>
            <w:r>
              <w:t xml:space="preserve"> </w:t>
            </w:r>
            <w:r w:rsidR="0059338C">
              <w:t>11:</w:t>
            </w:r>
            <w:r w:rsidR="002B4261">
              <w:t>3</w:t>
            </w:r>
            <w:r w:rsidR="0059338C">
              <w:t>0</w:t>
            </w:r>
          </w:p>
        </w:tc>
        <w:tc>
          <w:tcPr>
            <w:tcW w:w="7082" w:type="dxa"/>
          </w:tcPr>
          <w:p w:rsidR="00EA10B0" w:rsidRDefault="0059338C" w:rsidP="00EA10B0">
            <w:pPr>
              <w:pStyle w:val="Normlnweb"/>
            </w:pPr>
            <w:r>
              <w:t>Pobyt venku</w:t>
            </w:r>
          </w:p>
        </w:tc>
      </w:tr>
      <w:tr w:rsidR="00EA10B0" w:rsidTr="00EA10B0">
        <w:tc>
          <w:tcPr>
            <w:tcW w:w="1980" w:type="dxa"/>
          </w:tcPr>
          <w:p w:rsidR="00EA10B0" w:rsidRDefault="002B4261" w:rsidP="00EA10B0">
            <w:pPr>
              <w:pStyle w:val="Normlnweb"/>
            </w:pPr>
            <w:r>
              <w:t>11:30 – 12:00</w:t>
            </w:r>
          </w:p>
        </w:tc>
        <w:tc>
          <w:tcPr>
            <w:tcW w:w="7082" w:type="dxa"/>
          </w:tcPr>
          <w:p w:rsidR="00EA10B0" w:rsidRDefault="002B4261" w:rsidP="00EA10B0">
            <w:pPr>
              <w:pStyle w:val="Normlnweb"/>
            </w:pPr>
            <w:r>
              <w:t>Převlékání, hygiena, oběd</w:t>
            </w:r>
          </w:p>
        </w:tc>
      </w:tr>
      <w:tr w:rsidR="00EA10B0" w:rsidTr="00EA10B0">
        <w:tc>
          <w:tcPr>
            <w:tcW w:w="1980" w:type="dxa"/>
          </w:tcPr>
          <w:p w:rsidR="00EA10B0" w:rsidRDefault="002B4261" w:rsidP="00EA10B0">
            <w:pPr>
              <w:pStyle w:val="Normlnweb"/>
            </w:pPr>
            <w:r>
              <w:t>12:00 – 12:15</w:t>
            </w:r>
          </w:p>
        </w:tc>
        <w:tc>
          <w:tcPr>
            <w:tcW w:w="7082" w:type="dxa"/>
          </w:tcPr>
          <w:p w:rsidR="00EA10B0" w:rsidRDefault="002B4261" w:rsidP="00EA10B0">
            <w:pPr>
              <w:pStyle w:val="Normlnweb"/>
            </w:pPr>
            <w:r>
              <w:t>Vyzvedávání dětí po obědě</w:t>
            </w:r>
          </w:p>
        </w:tc>
      </w:tr>
      <w:tr w:rsidR="00EA10B0" w:rsidTr="00EA10B0">
        <w:tc>
          <w:tcPr>
            <w:tcW w:w="1980" w:type="dxa"/>
          </w:tcPr>
          <w:p w:rsidR="00EA10B0" w:rsidRDefault="002B4261" w:rsidP="00EA10B0">
            <w:pPr>
              <w:pStyle w:val="Normlnweb"/>
            </w:pPr>
            <w:r>
              <w:t>12:12 – 14:00</w:t>
            </w:r>
          </w:p>
        </w:tc>
        <w:tc>
          <w:tcPr>
            <w:tcW w:w="7082" w:type="dxa"/>
          </w:tcPr>
          <w:p w:rsidR="00EA10B0" w:rsidRDefault="002B4261" w:rsidP="00EA10B0">
            <w:pPr>
              <w:pStyle w:val="Normlnweb"/>
            </w:pPr>
            <w:r>
              <w:t>Poslech pohádek, odpočinek dle individuální potřeby</w:t>
            </w:r>
            <w:r w:rsidR="00A667DD">
              <w:t>, vzdělávací nabídka činností</w:t>
            </w:r>
          </w:p>
        </w:tc>
      </w:tr>
      <w:tr w:rsidR="002B4261" w:rsidTr="00EA10B0">
        <w:tc>
          <w:tcPr>
            <w:tcW w:w="1980" w:type="dxa"/>
          </w:tcPr>
          <w:p w:rsidR="002B4261" w:rsidRDefault="002B4261" w:rsidP="00EA10B0">
            <w:pPr>
              <w:pStyle w:val="Normlnweb"/>
            </w:pPr>
            <w:r>
              <w:t>14:00 – 14:30</w:t>
            </w:r>
          </w:p>
        </w:tc>
        <w:tc>
          <w:tcPr>
            <w:tcW w:w="7082" w:type="dxa"/>
          </w:tcPr>
          <w:p w:rsidR="002B4261" w:rsidRDefault="002B4261" w:rsidP="00EA10B0">
            <w:pPr>
              <w:pStyle w:val="Normlnweb"/>
            </w:pPr>
            <w:r>
              <w:t>Převlékání, hygiena, svačina</w:t>
            </w:r>
          </w:p>
        </w:tc>
      </w:tr>
      <w:tr w:rsidR="002B4261" w:rsidTr="00EA10B0">
        <w:tc>
          <w:tcPr>
            <w:tcW w:w="1980" w:type="dxa"/>
          </w:tcPr>
          <w:p w:rsidR="002B4261" w:rsidRDefault="002B4261" w:rsidP="00EA10B0">
            <w:pPr>
              <w:pStyle w:val="Normlnweb"/>
            </w:pPr>
            <w:r>
              <w:t>14:30 – 16:30</w:t>
            </w:r>
          </w:p>
        </w:tc>
        <w:tc>
          <w:tcPr>
            <w:tcW w:w="7082" w:type="dxa"/>
          </w:tcPr>
          <w:p w:rsidR="002B4261" w:rsidRPr="00A667DD" w:rsidRDefault="00A667DD" w:rsidP="00A667DD">
            <w:pPr>
              <w:ind w:left="1416" w:hanging="1416"/>
              <w:rPr>
                <w:sz w:val="24"/>
              </w:rPr>
            </w:pPr>
            <w:r>
              <w:rPr>
                <w:sz w:val="24"/>
              </w:rPr>
              <w:t>H</w:t>
            </w:r>
            <w:r>
              <w:rPr>
                <w:sz w:val="24"/>
              </w:rPr>
              <w:t>ry a zájmová činnost, spontánní hra, pobyt na školní zahradě</w:t>
            </w:r>
          </w:p>
        </w:tc>
      </w:tr>
    </w:tbl>
    <w:p w:rsidR="00EA10B0" w:rsidRDefault="00A667DD" w:rsidP="002A5842">
      <w:pPr>
        <w:spacing w:line="240" w:lineRule="auto"/>
      </w:pPr>
      <w:r>
        <w:t>Pobyt venku může být zkrácen z důvodu nepříznivého počasí, v tuto dobu je využíván ke cvičení prostor lehárny v 2. podlaží budovy.</w:t>
      </w:r>
    </w:p>
    <w:p w:rsidR="00CE6034" w:rsidRDefault="00CE6034" w:rsidP="002A5842">
      <w:pPr>
        <w:spacing w:line="240" w:lineRule="auto"/>
        <w:rPr>
          <w:b/>
        </w:rPr>
      </w:pPr>
      <w:r>
        <w:rPr>
          <w:b/>
        </w:rPr>
        <w:t>Režimové požadavky</w:t>
      </w:r>
    </w:p>
    <w:p w:rsidR="00CE6034" w:rsidRDefault="00CE6034" w:rsidP="00CE6034">
      <w:pPr>
        <w:spacing w:line="240" w:lineRule="auto"/>
      </w:pPr>
      <w:r>
        <w:rPr>
          <w:b/>
          <w:u w:val="single"/>
        </w:rPr>
        <w:t>Nástup dětí:</w:t>
      </w:r>
      <w:r>
        <w:t xml:space="preserve"> dě</w:t>
      </w:r>
      <w:r w:rsidR="0091337F">
        <w:t>ti se scházejí zpravidla od 6,</w:t>
      </w:r>
      <w:r w:rsidR="002A5842">
        <w:t>30</w:t>
      </w:r>
      <w:r>
        <w:t xml:space="preserve"> – 8,30 hodin</w:t>
      </w:r>
      <w:r w:rsidR="002A5842">
        <w:t xml:space="preserve"> ve třídě</w:t>
      </w:r>
      <w:r>
        <w:t>.</w:t>
      </w:r>
      <w:r w:rsidR="002A5842">
        <w:t xml:space="preserve"> </w:t>
      </w:r>
      <w:r>
        <w:t xml:space="preserve"> Po předchozí dohodě </w:t>
      </w:r>
      <w:r w:rsidR="009C30C0">
        <w:t>s paní učitelkou mohou rodiče přivést dítě i v jinou dobu.</w:t>
      </w:r>
    </w:p>
    <w:p w:rsidR="00CE6034" w:rsidRDefault="00CE6034" w:rsidP="00CE6034">
      <w:pPr>
        <w:spacing w:line="240" w:lineRule="auto"/>
      </w:pPr>
      <w:r>
        <w:rPr>
          <w:b/>
          <w:u w:val="single"/>
        </w:rPr>
        <w:t xml:space="preserve">Hra: </w:t>
      </w:r>
      <w:r>
        <w:t xml:space="preserve">do režimu </w:t>
      </w:r>
      <w:r w:rsidR="0091337F">
        <w:t>dne je zařazena ráno od 6,</w:t>
      </w:r>
      <w:r w:rsidR="002A5842">
        <w:t>30</w:t>
      </w:r>
      <w:r w:rsidR="0091337F">
        <w:t xml:space="preserve"> </w:t>
      </w:r>
      <w:r w:rsidR="00E26EAD">
        <w:t>– 8,30</w:t>
      </w:r>
      <w:r>
        <w:t xml:space="preserve"> hodin, dále do pobytu venku a do odpoledních činností. Zařazení řízené činnosti vychází z náročnosti činnosti, ze vzniklé situace, z aktuálnosti a mohou být uskutečňovány v průběhu celého dne dle uvážení učitelky.</w:t>
      </w:r>
      <w:r w:rsidR="00F85355">
        <w:t xml:space="preserve"> </w:t>
      </w:r>
    </w:p>
    <w:p w:rsidR="00F85355" w:rsidRDefault="00F85355" w:rsidP="00CE6034">
      <w:pPr>
        <w:spacing w:line="240" w:lineRule="auto"/>
      </w:pPr>
      <w:r>
        <w:rPr>
          <w:b/>
          <w:u w:val="single"/>
        </w:rPr>
        <w:t>Pohybové aktivity:</w:t>
      </w:r>
      <w:r>
        <w:t xml:space="preserve"> k pohybovým aktivitám je MŠ vybavena lavičkou,</w:t>
      </w:r>
      <w:r w:rsidR="00B00C25">
        <w:t xml:space="preserve"> žebřinami, </w:t>
      </w:r>
      <w:r w:rsidR="0091337F">
        <w:t>žíněnkou</w:t>
      </w:r>
      <w:r>
        <w:t xml:space="preserve">, </w:t>
      </w:r>
      <w:r w:rsidR="0091337F">
        <w:t xml:space="preserve">švédskou bednou, </w:t>
      </w:r>
      <w:r>
        <w:t xml:space="preserve">balančními a relaxačními prvky, hmatovými dráhami </w:t>
      </w:r>
      <w:proofErr w:type="spellStart"/>
      <w:r w:rsidRPr="00F85355">
        <w:rPr>
          <w:lang w:val="en-US"/>
        </w:rPr>
        <w:t>Weplay</w:t>
      </w:r>
      <w:proofErr w:type="spellEnd"/>
      <w:r w:rsidR="002A5842">
        <w:t xml:space="preserve"> </w:t>
      </w:r>
      <w:r>
        <w:t>a drobným náčiním n</w:t>
      </w:r>
      <w:r w:rsidR="0091337F">
        <w:t>a cvičení.</w:t>
      </w:r>
      <w:r w:rsidR="009C30C0">
        <w:t xml:space="preserve"> K pohybovým aktivitám je hojně využíván prostor lehárny ve 2. podlaží budovy.</w:t>
      </w:r>
      <w:r w:rsidR="0091337F">
        <w:t xml:space="preserve"> </w:t>
      </w:r>
      <w:r w:rsidR="009C30C0">
        <w:t>Dále je k pohybovým aktivitám využívána přilehlá zahrada s herními prvky a</w:t>
      </w:r>
      <w:r w:rsidR="0091337F">
        <w:t xml:space="preserve"> přírodního terénu</w:t>
      </w:r>
      <w:r w:rsidR="009C30C0">
        <w:t xml:space="preserve">. </w:t>
      </w:r>
      <w:r>
        <w:t>Frekvence pohybových aktivit je nejméně 2xdenně.</w:t>
      </w:r>
    </w:p>
    <w:p w:rsidR="00F85355" w:rsidRDefault="00F85355" w:rsidP="00CE6034">
      <w:pPr>
        <w:spacing w:line="240" w:lineRule="auto"/>
      </w:pPr>
      <w:r>
        <w:rPr>
          <w:b/>
          <w:u w:val="single"/>
        </w:rPr>
        <w:t>Pobyt venku:</w:t>
      </w:r>
      <w:r w:rsidR="00770077">
        <w:t xml:space="preserve"> délka pobytu venku je 2 hodiny</w:t>
      </w:r>
      <w:r>
        <w:t xml:space="preserve"> denně, s ohledem na venkovní teploty. Je využíváno především pobytů ve volné přírodě. Pobytu na školní zahradě je využíváno především pro spontánní pohybovou činnost </w:t>
      </w:r>
      <w:r w:rsidR="009C30C0">
        <w:t xml:space="preserve">v dopoledních i </w:t>
      </w:r>
      <w:r>
        <w:t>odpoledních hodinách.</w:t>
      </w:r>
    </w:p>
    <w:p w:rsidR="00F85355" w:rsidRDefault="00F85355" w:rsidP="00CE6034">
      <w:pPr>
        <w:spacing w:line="240" w:lineRule="auto"/>
      </w:pPr>
      <w:r>
        <w:rPr>
          <w:b/>
          <w:u w:val="single"/>
        </w:rPr>
        <w:t>Odpočinek:</w:t>
      </w:r>
      <w:r>
        <w:t xml:space="preserve"> k odpočinku je vyčleněna samostatná ložnice s</w:t>
      </w:r>
      <w:r w:rsidR="009C30C0">
        <w:t> </w:t>
      </w:r>
      <w:r>
        <w:t>lehátky</w:t>
      </w:r>
      <w:r w:rsidR="009C30C0">
        <w:t xml:space="preserve"> ve 2. podlaží budovy</w:t>
      </w:r>
      <w:r>
        <w:t xml:space="preserve">. Rozmístění lehátek je v závislosti na počtu spících dětí, asi </w:t>
      </w:r>
      <w:r w:rsidR="009C30C0">
        <w:t>40 cm</w:t>
      </w:r>
      <w:r>
        <w:t xml:space="preserve"> od sebe. Lehátka se neskládají, tím je zajištěno jejich provětrávání.</w:t>
      </w:r>
      <w:r w:rsidR="00E26EAD">
        <w:t xml:space="preserve"> Odpočinek je zařazen po obědě </w:t>
      </w:r>
      <w:r>
        <w:t>do 14,15 hod. Je respektována individuální potřeba spánku dětí</w:t>
      </w:r>
      <w:r w:rsidR="008565D9">
        <w:t>.</w:t>
      </w:r>
    </w:p>
    <w:p w:rsidR="00F85355" w:rsidRDefault="00190D30" w:rsidP="00CE6034">
      <w:pPr>
        <w:spacing w:line="240" w:lineRule="auto"/>
      </w:pPr>
      <w:r>
        <w:rPr>
          <w:b/>
          <w:u w:val="single"/>
        </w:rPr>
        <w:t>Stravování:</w:t>
      </w:r>
      <w:r>
        <w:t xml:space="preserve"> ke stravování je přihlášeno </w:t>
      </w:r>
      <w:r w:rsidR="009C30C0">
        <w:t>22</w:t>
      </w:r>
      <w:r w:rsidR="008565D9">
        <w:t xml:space="preserve"> dětských strávníků, dle zdravotního</w:t>
      </w:r>
      <w:r>
        <w:t xml:space="preserve"> stavu dětí se přihlíží na alergie a diety. Stravování je zajištěno 3xdenně, časové intervaly mezi jednotlivými jídly nepřekročí 3 hodiny. </w:t>
      </w:r>
      <w:r w:rsidR="009C30C0">
        <w:t>Strava je dovážena z jídelny při MŠ Malhostovice. Dovoz zajišťuje smluvně MŠ.</w:t>
      </w:r>
    </w:p>
    <w:p w:rsidR="00190D30" w:rsidRDefault="00190D30" w:rsidP="00CE6034">
      <w:pPr>
        <w:spacing w:line="240" w:lineRule="auto"/>
      </w:pPr>
      <w:r>
        <w:rPr>
          <w:u w:val="single"/>
        </w:rPr>
        <w:t>Dopolední svačinu</w:t>
      </w:r>
      <w:r>
        <w:t xml:space="preserve"> připr</w:t>
      </w:r>
      <w:r w:rsidR="008565D9">
        <w:t>avuje školnice a probíhá od 8,</w:t>
      </w:r>
      <w:r w:rsidR="00A667DD">
        <w:t>50</w:t>
      </w:r>
      <w:r w:rsidR="00F85C37">
        <w:t xml:space="preserve"> do 9,1</w:t>
      </w:r>
      <w:r w:rsidR="00E26EAD">
        <w:t>0 hodin,</w:t>
      </w:r>
      <w:r>
        <w:t xml:space="preserve"> děti se obsluhují samostatně</w:t>
      </w:r>
      <w:r w:rsidR="00A667DD">
        <w:t xml:space="preserve"> – s přihlédnutím k individuálním možnostem jednotlivce</w:t>
      </w:r>
      <w:r>
        <w:t>.</w:t>
      </w:r>
    </w:p>
    <w:p w:rsidR="00190D30" w:rsidRDefault="00190D30" w:rsidP="00CE6034">
      <w:pPr>
        <w:spacing w:line="240" w:lineRule="auto"/>
      </w:pPr>
      <w:r>
        <w:rPr>
          <w:u w:val="single"/>
        </w:rPr>
        <w:t>Obědy</w:t>
      </w:r>
      <w:r>
        <w:t xml:space="preserve"> se </w:t>
      </w:r>
      <w:bookmarkStart w:id="0" w:name="_GoBack"/>
      <w:bookmarkEnd w:id="0"/>
      <w:r w:rsidR="00E26EAD">
        <w:t xml:space="preserve"> vydávají se od 11,</w:t>
      </w:r>
      <w:r w:rsidR="00A667DD">
        <w:t>40</w:t>
      </w:r>
      <w:r>
        <w:t xml:space="preserve"> hod. Strav</w:t>
      </w:r>
      <w:r w:rsidR="002A5842">
        <w:t>u vydává pracovnice na výdej stravy z výdejního okénka</w:t>
      </w:r>
      <w:r>
        <w:t xml:space="preserve">. </w:t>
      </w:r>
      <w:r w:rsidR="00770077">
        <w:t xml:space="preserve"> </w:t>
      </w:r>
      <w:r w:rsidR="00F85C37">
        <w:t>Odpolední svačina je od 14,15 hodin</w:t>
      </w:r>
      <w:r>
        <w:t xml:space="preserve">. </w:t>
      </w:r>
    </w:p>
    <w:p w:rsidR="00190D30" w:rsidRDefault="00190D30" w:rsidP="00CE6034">
      <w:pPr>
        <w:spacing w:line="240" w:lineRule="auto"/>
      </w:pPr>
      <w:r>
        <w:rPr>
          <w:u w:val="single"/>
        </w:rPr>
        <w:lastRenderedPageBreak/>
        <w:t>Pitný režim:</w:t>
      </w:r>
      <w:r>
        <w:t xml:space="preserve"> nápoje připravuje a průběžně doplňuje </w:t>
      </w:r>
      <w:r w:rsidR="002A5842">
        <w:t>pracovnice na výdej stravy</w:t>
      </w:r>
      <w:r>
        <w:t xml:space="preserve">. Děti mají k dispozici ovocné šťávy, </w:t>
      </w:r>
      <w:r w:rsidR="008565D9">
        <w:t xml:space="preserve">ředěné </w:t>
      </w:r>
      <w:r>
        <w:t xml:space="preserve">džusy, bylinkové a ovocné čaje, vodu v průběhu celého dne. Děti se obsluhují samostatně nebo s pomocí učitelky. Každé </w:t>
      </w:r>
      <w:r w:rsidR="00AA51BA">
        <w:t xml:space="preserve">dítě má </w:t>
      </w:r>
      <w:r w:rsidR="002A5842">
        <w:t>hrníček se svou značkou</w:t>
      </w:r>
      <w:r w:rsidR="00AA51BA">
        <w:t xml:space="preserve">. Mytí </w:t>
      </w:r>
      <w:r w:rsidR="002A5842">
        <w:t>hrníčků</w:t>
      </w:r>
      <w:r w:rsidR="00AA51BA">
        <w:t xml:space="preserve"> zajišťuje </w:t>
      </w:r>
      <w:r w:rsidR="002A5842">
        <w:t>pracovnice na výdej stravy</w:t>
      </w:r>
      <w:r w:rsidR="00AA51BA">
        <w:t>.</w:t>
      </w:r>
    </w:p>
    <w:p w:rsidR="00AA51BA" w:rsidRDefault="00AA51BA" w:rsidP="00CE6034">
      <w:pPr>
        <w:spacing w:line="240" w:lineRule="auto"/>
      </w:pPr>
      <w:r>
        <w:rPr>
          <w:u w:val="single"/>
        </w:rPr>
        <w:t xml:space="preserve">Otužování: </w:t>
      </w:r>
      <w:r>
        <w:t>provádí se formou vzdušných lázní. Frekvence: denně, při pobytu venku</w:t>
      </w:r>
    </w:p>
    <w:p w:rsidR="00AA51BA" w:rsidRPr="007C48C7" w:rsidRDefault="00AA51BA" w:rsidP="00CE6034">
      <w:pPr>
        <w:spacing w:line="240" w:lineRule="auto"/>
      </w:pPr>
      <w:r w:rsidRPr="00AA51BA">
        <w:rPr>
          <w:u w:val="single"/>
        </w:rPr>
        <w:t>Prvky pro zdraví:</w:t>
      </w:r>
      <w:r>
        <w:rPr>
          <w:u w:val="single"/>
        </w:rPr>
        <w:t xml:space="preserve"> </w:t>
      </w:r>
      <w:r>
        <w:t>zařazujeme chvilky pro relaxaci,</w:t>
      </w:r>
      <w:r w:rsidR="002A5842">
        <w:t xml:space="preserve"> </w:t>
      </w:r>
      <w:r w:rsidR="009C30C0">
        <w:t>pravidelné protahovací a uvolňovací cviky, dětem umožňujeme dostatek pohybu.</w:t>
      </w:r>
    </w:p>
    <w:p w:rsidR="00AA51BA" w:rsidRDefault="00AA51BA" w:rsidP="00AA51BA">
      <w:pPr>
        <w:pStyle w:val="Odstavecseseznamem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Způsob zajištění vhodného mikroklimatu</w:t>
      </w:r>
    </w:p>
    <w:p w:rsidR="00B263D8" w:rsidRDefault="00AA51BA" w:rsidP="00AA51BA">
      <w:pPr>
        <w:spacing w:line="240" w:lineRule="auto"/>
      </w:pPr>
      <w:r>
        <w:rPr>
          <w:b/>
          <w:u w:val="single"/>
        </w:rPr>
        <w:t>Způsob a intenzita větrání a vytápění</w:t>
      </w:r>
      <w:r w:rsidR="00B263D8">
        <w:t xml:space="preserve"> – teplota v místnosti je 20 – 22 stupňů Celsia. V prostorách určených k trvalé činnosti nesmí klesnout teplota vzduchu pod 18 stupňů Celsia ve třech po sobě následujících dnech, nebo pod 16 stupňů Celsia – v těchto případech musí být provoz zastaven. Kontrola teploty vzduchu je prováděna nástěnnými teploměry. Umístění: 1,5 m nad podlahou.</w:t>
      </w:r>
    </w:p>
    <w:p w:rsidR="00B263D8" w:rsidRDefault="00B263D8" w:rsidP="00AA51BA">
      <w:pPr>
        <w:spacing w:line="240" w:lineRule="auto"/>
      </w:pPr>
      <w:r>
        <w:rPr>
          <w:b/>
          <w:u w:val="single"/>
        </w:rPr>
        <w:t>Větrání:</w:t>
      </w:r>
      <w:r>
        <w:t xml:space="preserve"> je prováděno okny, v zimním období intenzivně a rychle.</w:t>
      </w:r>
      <w:r w:rsidR="002A5842">
        <w:t xml:space="preserve"> Dále školnice pouští do třídy čerstvý vzduch rekuperací – vzduchotechnikou.</w:t>
      </w:r>
    </w:p>
    <w:p w:rsidR="00B263D8" w:rsidRDefault="00B263D8" w:rsidP="00AA51BA">
      <w:pPr>
        <w:spacing w:line="240" w:lineRule="auto"/>
      </w:pPr>
      <w:r>
        <w:rPr>
          <w:b/>
          <w:u w:val="single"/>
        </w:rPr>
        <w:t>Osvětlení:</w:t>
      </w:r>
      <w:r>
        <w:t xml:space="preserve"> je používáno přirozeného i umělého osvětlení. Při zrakových činnostech jsou děti rozmístěny tak, aby světlo přicházelo zleva nebo shora.</w:t>
      </w:r>
    </w:p>
    <w:p w:rsidR="00B263D8" w:rsidRDefault="00B263D8" w:rsidP="00AA51BA">
      <w:pPr>
        <w:spacing w:line="240" w:lineRule="auto"/>
      </w:pPr>
      <w:r>
        <w:rPr>
          <w:b/>
          <w:u w:val="single"/>
        </w:rPr>
        <w:t>Ochrana před oslněním:</w:t>
      </w:r>
      <w:r>
        <w:t xml:space="preserve"> v místnosti nejsou lesklé povrchy, které </w:t>
      </w:r>
      <w:r w:rsidR="00F85C37">
        <w:t xml:space="preserve">by odrazem oslňovaly. </w:t>
      </w:r>
    </w:p>
    <w:p w:rsidR="00B263D8" w:rsidRDefault="00774B3B" w:rsidP="00774B3B">
      <w:pPr>
        <w:pStyle w:val="Odstavecseseznamem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Zásobování pitnou vodou</w:t>
      </w:r>
    </w:p>
    <w:p w:rsidR="00774B3B" w:rsidRDefault="00774B3B" w:rsidP="00774B3B">
      <w:pPr>
        <w:spacing w:line="240" w:lineRule="auto"/>
      </w:pPr>
      <w:r>
        <w:t>MŠ je zásobována pitnou tekoucí vodou z veřejného vodovodu. Po celou dobu provozu je zajištěn přívod teplé vody. Teplá voda se nesmí používat pro výrobu pokrmů.</w:t>
      </w:r>
    </w:p>
    <w:p w:rsidR="00774B3B" w:rsidRDefault="00774B3B" w:rsidP="00774B3B">
      <w:pPr>
        <w:pStyle w:val="Odstavecseseznamem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Způsob zajištění výměny a skladování prádla</w:t>
      </w:r>
    </w:p>
    <w:p w:rsidR="00774B3B" w:rsidRDefault="007C48C7" w:rsidP="00774B3B">
      <w:pPr>
        <w:spacing w:line="240" w:lineRule="auto"/>
      </w:pPr>
      <w:r w:rsidRPr="00565249">
        <w:rPr>
          <w:b/>
          <w:u w:val="single"/>
        </w:rPr>
        <w:t>Výměna prádla</w:t>
      </w:r>
      <w:r>
        <w:rPr>
          <w:b/>
        </w:rPr>
        <w:t>:</w:t>
      </w:r>
      <w:r w:rsidR="004C0D3A">
        <w:rPr>
          <w:b/>
        </w:rPr>
        <w:t xml:space="preserve"> </w:t>
      </w:r>
      <w:r w:rsidR="004C0D3A">
        <w:t>výměna lůžkovin se provádí 1x za 21 dnů, ručníky se mění 1x za týden, případě znečištění ihned.</w:t>
      </w:r>
    </w:p>
    <w:p w:rsidR="004C0D3A" w:rsidRDefault="00565249" w:rsidP="00774B3B">
      <w:pPr>
        <w:spacing w:line="240" w:lineRule="auto"/>
      </w:pPr>
      <w:r w:rsidRPr="00565249">
        <w:rPr>
          <w:b/>
          <w:u w:val="single"/>
        </w:rPr>
        <w:t>Praní prádla</w:t>
      </w:r>
      <w:r>
        <w:rPr>
          <w:b/>
        </w:rPr>
        <w:t xml:space="preserve">: </w:t>
      </w:r>
      <w:r>
        <w:t xml:space="preserve">ručníky </w:t>
      </w:r>
      <w:r w:rsidR="000B6EC8">
        <w:t>i l</w:t>
      </w:r>
      <w:r>
        <w:t xml:space="preserve">ůžkoviny mají děti ve dvou sadách, </w:t>
      </w:r>
      <w:r w:rsidR="000B6EC8">
        <w:t>mateřská škola zajišťuje praní lůžkovin i ručníků, rodiče si v pátek odnáší pyžamo svého dítěte domů.</w:t>
      </w:r>
    </w:p>
    <w:p w:rsidR="00565249" w:rsidRDefault="00565249" w:rsidP="00774B3B">
      <w:pPr>
        <w:spacing w:line="240" w:lineRule="auto"/>
      </w:pPr>
      <w:r w:rsidRPr="00565249">
        <w:rPr>
          <w:b/>
          <w:u w:val="single"/>
        </w:rPr>
        <w:t>Manipulace s prádlem, skladování prádla</w:t>
      </w:r>
      <w:r>
        <w:rPr>
          <w:b/>
        </w:rPr>
        <w:t xml:space="preserve">: </w:t>
      </w:r>
      <w:r>
        <w:t>čisté prádlo v zařízení se skladuje v uzavřené skříni k tomu určené.</w:t>
      </w:r>
    </w:p>
    <w:p w:rsidR="00565249" w:rsidRDefault="00565249" w:rsidP="00565249">
      <w:pPr>
        <w:pStyle w:val="Odstavecseseznamem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Požadavky na hygienicko-protiepidemický režim</w:t>
      </w:r>
    </w:p>
    <w:p w:rsidR="00190D30" w:rsidRDefault="00565249" w:rsidP="00CE6034">
      <w:pPr>
        <w:spacing w:line="240" w:lineRule="auto"/>
      </w:pPr>
      <w:r>
        <w:rPr>
          <w:b/>
          <w:u w:val="single"/>
        </w:rPr>
        <w:t xml:space="preserve">Způsob a četnost úklidu a čištění: </w:t>
      </w:r>
      <w:r w:rsidRPr="00AC759C">
        <w:rPr>
          <w:b/>
        </w:rPr>
        <w:t>denně</w:t>
      </w:r>
      <w:r>
        <w:t xml:space="preserve"> jsou na</w:t>
      </w:r>
      <w:r w:rsidR="00E26EAD">
        <w:t xml:space="preserve"> </w:t>
      </w:r>
      <w:r>
        <w:t xml:space="preserve">vlhko setřeny všechny podlahy MŠ, nábytek, okenní parapety, kliky a rukojeti splachovadel. Koberce jsou vyčištěny denně vysavačem. Vynášení odpadků je prováděno denně. </w:t>
      </w:r>
      <w:r w:rsidR="00B00C25">
        <w:t>Čisticí</w:t>
      </w:r>
      <w:r>
        <w:t xml:space="preserve"> prostředky s dezinfekčními účinky jsou denně používány na čištění umyvadel, záchodových mís a sedátek WC.</w:t>
      </w:r>
    </w:p>
    <w:p w:rsidR="00565249" w:rsidRDefault="00565249" w:rsidP="00CE6034">
      <w:pPr>
        <w:spacing w:line="240" w:lineRule="auto"/>
      </w:pPr>
      <w:r w:rsidRPr="00AC759C">
        <w:rPr>
          <w:b/>
        </w:rPr>
        <w:t>Jednou týdně</w:t>
      </w:r>
      <w:r>
        <w:t xml:space="preserve"> jsou omyté všechny omyvatelné části stěn na záchodech a je provedena dezinfekce umývárny a WC.</w:t>
      </w:r>
    </w:p>
    <w:p w:rsidR="00565249" w:rsidRDefault="00565249" w:rsidP="00CE6034">
      <w:pPr>
        <w:spacing w:line="240" w:lineRule="auto"/>
      </w:pPr>
      <w:r w:rsidRPr="00AC759C">
        <w:rPr>
          <w:b/>
        </w:rPr>
        <w:t>3x ročně</w:t>
      </w:r>
      <w:r>
        <w:t xml:space="preserve"> se provádí mytí oken, včetně rámů a svítidel.</w:t>
      </w:r>
    </w:p>
    <w:p w:rsidR="00565249" w:rsidRDefault="00565249" w:rsidP="00CE6034">
      <w:pPr>
        <w:spacing w:line="240" w:lineRule="auto"/>
      </w:pPr>
      <w:r w:rsidRPr="00AC759C">
        <w:rPr>
          <w:b/>
        </w:rPr>
        <w:t>2x ročně</w:t>
      </w:r>
      <w:r>
        <w:t xml:space="preserve"> se provádí celkový úklid všech prostor školy.</w:t>
      </w:r>
    </w:p>
    <w:p w:rsidR="00F05A74" w:rsidRPr="00565249" w:rsidRDefault="00565249" w:rsidP="00CE6034">
      <w:pPr>
        <w:spacing w:line="240" w:lineRule="auto"/>
      </w:pPr>
      <w:r w:rsidRPr="00AC759C">
        <w:rPr>
          <w:b/>
        </w:rPr>
        <w:t>1x za 2 roky</w:t>
      </w:r>
      <w:r>
        <w:t xml:space="preserve"> – malování prostor MŠ.</w:t>
      </w:r>
    </w:p>
    <w:p w:rsidR="00CE6034" w:rsidRDefault="00AC759C" w:rsidP="00AC759C">
      <w:pPr>
        <w:pStyle w:val="Odstavecseseznamem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lastRenderedPageBreak/>
        <w:t>Další požadavky</w:t>
      </w:r>
    </w:p>
    <w:p w:rsidR="00AC759C" w:rsidRPr="00AC759C" w:rsidRDefault="00AC759C" w:rsidP="00AC759C">
      <w:pPr>
        <w:pStyle w:val="Odstavecseseznamem"/>
        <w:spacing w:line="240" w:lineRule="auto"/>
        <w:ind w:left="1440"/>
      </w:pPr>
      <w:r>
        <w:rPr>
          <w:b/>
        </w:rPr>
        <w:t xml:space="preserve">Školní řád MŠ – </w:t>
      </w:r>
      <w:r>
        <w:t>tvoří přílohu Provozního řádu</w:t>
      </w:r>
    </w:p>
    <w:p w:rsidR="00AC759C" w:rsidRPr="00AC759C" w:rsidRDefault="00AC759C" w:rsidP="00AC759C">
      <w:pPr>
        <w:pStyle w:val="Odstavecseseznamem"/>
        <w:spacing w:line="240" w:lineRule="auto"/>
        <w:ind w:left="1440"/>
      </w:pPr>
      <w:r>
        <w:rPr>
          <w:b/>
        </w:rPr>
        <w:t xml:space="preserve">Evidence a registrace úrazů – </w:t>
      </w:r>
      <w:r>
        <w:t>viz Kniha úrazů</w:t>
      </w:r>
    </w:p>
    <w:p w:rsidR="00AC759C" w:rsidRPr="00AC759C" w:rsidRDefault="00AC759C" w:rsidP="00AC759C">
      <w:pPr>
        <w:pStyle w:val="Odstavecseseznamem"/>
        <w:spacing w:line="240" w:lineRule="auto"/>
        <w:ind w:left="1440"/>
      </w:pPr>
      <w:r>
        <w:rPr>
          <w:b/>
        </w:rPr>
        <w:t xml:space="preserve">Lékárnička první pomoci – </w:t>
      </w:r>
      <w:r w:rsidR="00B00C25">
        <w:t xml:space="preserve">je umístěna </w:t>
      </w:r>
      <w:r>
        <w:t>v kanceláři MŠ</w:t>
      </w:r>
    </w:p>
    <w:p w:rsidR="00AC759C" w:rsidRPr="00AC759C" w:rsidRDefault="00AC759C" w:rsidP="00AC759C">
      <w:pPr>
        <w:pStyle w:val="Odstavecseseznamem"/>
        <w:spacing w:line="240" w:lineRule="auto"/>
        <w:ind w:left="1440"/>
      </w:pPr>
      <w:r>
        <w:rPr>
          <w:b/>
        </w:rPr>
        <w:t xml:space="preserve">Seznam telefonních čísel </w:t>
      </w:r>
      <w:r>
        <w:t>pro poskytnutí lékařského ošetření při úrazech a náhlých onemocněních tvoří přílohu provozního řádu a jsou umístěny na nástěnce v kanceláři MŠ.</w:t>
      </w:r>
    </w:p>
    <w:p w:rsidR="00AC759C" w:rsidRDefault="00AC759C" w:rsidP="00AC759C">
      <w:pPr>
        <w:pStyle w:val="Odstavecseseznamem"/>
        <w:spacing w:line="240" w:lineRule="auto"/>
        <w:ind w:left="1440"/>
        <w:rPr>
          <w:b/>
        </w:rPr>
      </w:pPr>
    </w:p>
    <w:p w:rsidR="00AC759C" w:rsidRPr="00AC759C" w:rsidRDefault="00AC759C" w:rsidP="00AC759C">
      <w:pPr>
        <w:pStyle w:val="Odstavecseseznamem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Jiné</w:t>
      </w:r>
    </w:p>
    <w:p w:rsidR="00F70DF3" w:rsidRDefault="00AC759C" w:rsidP="006E03BF">
      <w:pPr>
        <w:spacing w:line="240" w:lineRule="auto"/>
      </w:pPr>
      <w:r w:rsidRPr="00AC759C">
        <w:rPr>
          <w:b/>
        </w:rPr>
        <w:t xml:space="preserve">Pokyny pro případy nouze </w:t>
      </w:r>
      <w:r>
        <w:t>jsou stanoveny v řádech pro</w:t>
      </w:r>
    </w:p>
    <w:p w:rsidR="00AC759C" w:rsidRDefault="00AC759C" w:rsidP="00AC759C">
      <w:pPr>
        <w:pStyle w:val="Odstavecseseznamem"/>
        <w:numPr>
          <w:ilvl w:val="0"/>
          <w:numId w:val="3"/>
        </w:numPr>
        <w:spacing w:line="240" w:lineRule="auto"/>
      </w:pPr>
      <w:r>
        <w:t>krizovou situaci</w:t>
      </w:r>
    </w:p>
    <w:p w:rsidR="00AC759C" w:rsidRDefault="00AC759C" w:rsidP="00AC759C">
      <w:pPr>
        <w:pStyle w:val="Odstavecseseznamem"/>
        <w:numPr>
          <w:ilvl w:val="0"/>
          <w:numId w:val="3"/>
        </w:numPr>
        <w:spacing w:line="240" w:lineRule="auto"/>
      </w:pPr>
      <w:r>
        <w:t>výbušnina v MŠ</w:t>
      </w:r>
    </w:p>
    <w:p w:rsidR="00AC759C" w:rsidRDefault="00AC759C" w:rsidP="00AC759C">
      <w:pPr>
        <w:pStyle w:val="Odstavecseseznamem"/>
        <w:numPr>
          <w:ilvl w:val="0"/>
          <w:numId w:val="3"/>
        </w:numPr>
        <w:spacing w:line="240" w:lineRule="auto"/>
      </w:pPr>
      <w:r>
        <w:t>chemickou havárii</w:t>
      </w:r>
    </w:p>
    <w:p w:rsidR="00AC759C" w:rsidRDefault="00AC759C" w:rsidP="00AC759C">
      <w:pPr>
        <w:pStyle w:val="Odstavecseseznamem"/>
        <w:numPr>
          <w:ilvl w:val="0"/>
          <w:numId w:val="3"/>
        </w:numPr>
        <w:spacing w:line="240" w:lineRule="auto"/>
      </w:pPr>
      <w:r>
        <w:t>jadernou havárii</w:t>
      </w:r>
    </w:p>
    <w:p w:rsidR="00AC759C" w:rsidRDefault="00AC759C" w:rsidP="00AC759C">
      <w:pPr>
        <w:pStyle w:val="Odstavecseseznamem"/>
        <w:numPr>
          <w:ilvl w:val="0"/>
          <w:numId w:val="3"/>
        </w:numPr>
        <w:spacing w:line="240" w:lineRule="auto"/>
      </w:pPr>
      <w:r>
        <w:t>všeobecnou výstrahu</w:t>
      </w:r>
    </w:p>
    <w:p w:rsidR="00AC759C" w:rsidRDefault="00AC759C" w:rsidP="00AC759C">
      <w:pPr>
        <w:pStyle w:val="Odstavecseseznamem"/>
        <w:numPr>
          <w:ilvl w:val="0"/>
          <w:numId w:val="3"/>
        </w:numPr>
        <w:spacing w:line="240" w:lineRule="auto"/>
      </w:pPr>
      <w:r>
        <w:t>požární řád a evakuační plán</w:t>
      </w:r>
    </w:p>
    <w:p w:rsidR="00AC759C" w:rsidRDefault="00AC759C" w:rsidP="00AC759C">
      <w:pPr>
        <w:spacing w:line="240" w:lineRule="auto"/>
      </w:pPr>
      <w:r>
        <w:t>Tyto pokyny jsou umístěny v šatně a chodbě mateřské školy a jsou volně přístupné.</w:t>
      </w:r>
    </w:p>
    <w:p w:rsidR="00AC759C" w:rsidRDefault="000B6EC8" w:rsidP="00AC759C">
      <w:pPr>
        <w:spacing w:line="240" w:lineRule="auto"/>
      </w:pPr>
      <w:r>
        <w:t xml:space="preserve">V Železném dne 1. </w:t>
      </w:r>
      <w:r w:rsidR="009C30C0">
        <w:t>9</w:t>
      </w:r>
      <w:r>
        <w:t>. 20</w:t>
      </w:r>
      <w:r w:rsidR="009C30C0">
        <w:t>22</w:t>
      </w:r>
    </w:p>
    <w:p w:rsidR="00AC759C" w:rsidRDefault="00AC759C" w:rsidP="00AC759C">
      <w:pPr>
        <w:spacing w:line="240" w:lineRule="auto"/>
      </w:pPr>
    </w:p>
    <w:p w:rsidR="00AC759C" w:rsidRDefault="00AC759C" w:rsidP="00AC759C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AC759C" w:rsidRPr="00157476" w:rsidRDefault="00F85C37" w:rsidP="00AC759C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ředitelka</w:t>
      </w:r>
    </w:p>
    <w:sectPr w:rsidR="00AC759C" w:rsidRPr="00157476" w:rsidSect="00F72C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97D" w:rsidRDefault="0068097D" w:rsidP="00AE7364">
      <w:pPr>
        <w:spacing w:after="0" w:line="240" w:lineRule="auto"/>
      </w:pPr>
      <w:r>
        <w:separator/>
      </w:r>
    </w:p>
  </w:endnote>
  <w:endnote w:type="continuationSeparator" w:id="0">
    <w:p w:rsidR="0068097D" w:rsidRDefault="0068097D" w:rsidP="00AE7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364" w:rsidRDefault="00AE736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7569806"/>
      <w:docPartObj>
        <w:docPartGallery w:val="Page Numbers (Bottom of Page)"/>
        <w:docPartUnique/>
      </w:docPartObj>
    </w:sdtPr>
    <w:sdtEndPr/>
    <w:sdtContent>
      <w:p w:rsidR="00AE7364" w:rsidRDefault="00AE7364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E7364" w:rsidRDefault="00AE736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364" w:rsidRDefault="00AE73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97D" w:rsidRDefault="0068097D" w:rsidP="00AE7364">
      <w:pPr>
        <w:spacing w:after="0" w:line="240" w:lineRule="auto"/>
      </w:pPr>
      <w:r>
        <w:separator/>
      </w:r>
    </w:p>
  </w:footnote>
  <w:footnote w:type="continuationSeparator" w:id="0">
    <w:p w:rsidR="0068097D" w:rsidRDefault="0068097D" w:rsidP="00AE7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364" w:rsidRDefault="00AE736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364" w:rsidRDefault="00AE736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364" w:rsidRDefault="00AE736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4B84"/>
    <w:multiLevelType w:val="hybridMultilevel"/>
    <w:tmpl w:val="13EA604A"/>
    <w:lvl w:ilvl="0" w:tplc="AC0491B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AA04AA"/>
    <w:multiLevelType w:val="hybridMultilevel"/>
    <w:tmpl w:val="03CAA18A"/>
    <w:lvl w:ilvl="0" w:tplc="DD1CF7B2">
      <w:start w:val="9"/>
      <w:numFmt w:val="bullet"/>
      <w:lvlText w:val="-"/>
      <w:lvlJc w:val="left"/>
      <w:pPr>
        <w:ind w:left="249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31ED0668"/>
    <w:multiLevelType w:val="hybridMultilevel"/>
    <w:tmpl w:val="C20CD6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3BF"/>
    <w:rsid w:val="000B6EC8"/>
    <w:rsid w:val="00100727"/>
    <w:rsid w:val="00157476"/>
    <w:rsid w:val="00190D30"/>
    <w:rsid w:val="001973E3"/>
    <w:rsid w:val="0022524D"/>
    <w:rsid w:val="002A5842"/>
    <w:rsid w:val="002B4261"/>
    <w:rsid w:val="004C0D3A"/>
    <w:rsid w:val="00565249"/>
    <w:rsid w:val="0059338C"/>
    <w:rsid w:val="005B11B1"/>
    <w:rsid w:val="005E30FD"/>
    <w:rsid w:val="00664C7D"/>
    <w:rsid w:val="0068035E"/>
    <w:rsid w:val="0068097D"/>
    <w:rsid w:val="00687C8C"/>
    <w:rsid w:val="006E03BF"/>
    <w:rsid w:val="00770077"/>
    <w:rsid w:val="00774B3B"/>
    <w:rsid w:val="007C254D"/>
    <w:rsid w:val="007C48C7"/>
    <w:rsid w:val="008565D9"/>
    <w:rsid w:val="008E00C5"/>
    <w:rsid w:val="0091337F"/>
    <w:rsid w:val="009200D6"/>
    <w:rsid w:val="00956C5F"/>
    <w:rsid w:val="009C30C0"/>
    <w:rsid w:val="00A667DD"/>
    <w:rsid w:val="00AA1866"/>
    <w:rsid w:val="00AA51BA"/>
    <w:rsid w:val="00AB47F2"/>
    <w:rsid w:val="00AC759C"/>
    <w:rsid w:val="00AE7364"/>
    <w:rsid w:val="00B00C25"/>
    <w:rsid w:val="00B263D8"/>
    <w:rsid w:val="00B3082E"/>
    <w:rsid w:val="00BE7135"/>
    <w:rsid w:val="00CE6034"/>
    <w:rsid w:val="00E26EAD"/>
    <w:rsid w:val="00EA10B0"/>
    <w:rsid w:val="00F05A74"/>
    <w:rsid w:val="00F44A21"/>
    <w:rsid w:val="00F70DF3"/>
    <w:rsid w:val="00F72C49"/>
    <w:rsid w:val="00F85355"/>
    <w:rsid w:val="00F8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49052"/>
  <w15:docId w15:val="{95C2D3BE-9065-4DCB-9E86-098D23A9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72C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03BF"/>
    <w:pPr>
      <w:ind w:left="720"/>
      <w:contextualSpacing/>
    </w:pPr>
  </w:style>
  <w:style w:type="paragraph" w:customStyle="1" w:styleId="DefinitionTerm">
    <w:name w:val="Definition Term"/>
    <w:basedOn w:val="Normln"/>
    <w:next w:val="Normln"/>
    <w:rsid w:val="00AA186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unhideWhenUsed/>
    <w:rsid w:val="00AE7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7364"/>
  </w:style>
  <w:style w:type="paragraph" w:styleId="Zpat">
    <w:name w:val="footer"/>
    <w:basedOn w:val="Normln"/>
    <w:link w:val="ZpatChar"/>
    <w:uiPriority w:val="99"/>
    <w:unhideWhenUsed/>
    <w:rsid w:val="00AE7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7364"/>
  </w:style>
  <w:style w:type="paragraph" w:styleId="Normlnweb">
    <w:name w:val="Normal (Web)"/>
    <w:basedOn w:val="Normln"/>
    <w:uiPriority w:val="99"/>
    <w:semiHidden/>
    <w:unhideWhenUsed/>
    <w:rsid w:val="00EA1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EA1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990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Admin</cp:lastModifiedBy>
  <cp:revision>6</cp:revision>
  <cp:lastPrinted>2020-03-19T08:40:00Z</cp:lastPrinted>
  <dcterms:created xsi:type="dcterms:W3CDTF">2022-11-09T07:43:00Z</dcterms:created>
  <dcterms:modified xsi:type="dcterms:W3CDTF">2022-11-09T08:32:00Z</dcterms:modified>
</cp:coreProperties>
</file>